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2" w:rsidRDefault="00464DD2" w:rsidP="00464DD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Griffin &amp; Cunningham</w:t>
      </w:r>
    </w:p>
    <w:p w:rsidR="00464DD2" w:rsidRDefault="00464DD2" w:rsidP="00464DD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Language Arts Gen Ed</w:t>
      </w:r>
    </w:p>
    <w:p w:rsidR="00464DD2" w:rsidRDefault="00464DD2" w:rsidP="00464DD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Jan 21-</w:t>
      </w:r>
      <w:proofErr w:type="gramStart"/>
      <w:r>
        <w:rPr>
          <w:sz w:val="16"/>
          <w:szCs w:val="16"/>
        </w:rPr>
        <w:t>24  Week</w:t>
      </w:r>
      <w:proofErr w:type="gramEnd"/>
      <w:r>
        <w:rPr>
          <w:sz w:val="16"/>
          <w:szCs w:val="16"/>
        </w:rPr>
        <w:t xml:space="preserve"> 3</w:t>
      </w:r>
    </w:p>
    <w:p w:rsidR="00464DD2" w:rsidRPr="003E2C60" w:rsidRDefault="00464DD2" w:rsidP="00464DD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TSW will compare pieces of literature, people, and views using a comparing method that identifies specific criteria.</w:t>
      </w:r>
    </w:p>
    <w:p w:rsidR="00464DD2" w:rsidRDefault="00464DD2" w:rsidP="00464DD2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bookmarkStart w:id="0" w:name="_GoBack"/>
      <w:bookmarkEnd w:id="0"/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464DD2" w:rsidTr="00301D53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464DD2" w:rsidP="00301D5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464DD2" w:rsidTr="00301D53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464DD2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464DD2" w:rsidRDefault="00464DD2" w:rsidP="00301D5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Default="00A35DFE" w:rsidP="00A3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story check list for “Refugee in America” and “I have a Dream”</w:t>
            </w:r>
          </w:p>
          <w:p w:rsidR="00A35DFE" w:rsidRDefault="00A35DFE" w:rsidP="00A35DFE">
            <w:pPr>
              <w:rPr>
                <w:sz w:val="16"/>
                <w:szCs w:val="16"/>
              </w:rPr>
            </w:pPr>
          </w:p>
          <w:p w:rsidR="00464DD2" w:rsidRDefault="00A35DFE" w:rsidP="00A3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-Compare Contrast “Refugee In America” &amp; </w:t>
            </w:r>
            <w:proofErr w:type="gramStart"/>
            <w:r>
              <w:rPr>
                <w:sz w:val="16"/>
                <w:szCs w:val="16"/>
              </w:rPr>
              <w:t>“ I</w:t>
            </w:r>
            <w:proofErr w:type="gramEnd"/>
            <w:r>
              <w:rPr>
                <w:sz w:val="16"/>
                <w:szCs w:val="16"/>
              </w:rPr>
              <w:t xml:space="preserve"> Have a Dream” (page 677 &amp;678).  Comparing </w:t>
            </w:r>
            <w:proofErr w:type="gramStart"/>
            <w:r>
              <w:rPr>
                <w:sz w:val="16"/>
                <w:szCs w:val="16"/>
              </w:rPr>
              <w:t>authors</w:t>
            </w:r>
            <w:proofErr w:type="gramEnd"/>
            <w:r>
              <w:rPr>
                <w:sz w:val="16"/>
                <w:szCs w:val="16"/>
              </w:rPr>
              <w:t xml:space="preserve"> message, authors tone, word choice and sentences.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Default="00A35DFE" w:rsidP="00A3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video clip about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  <w:r>
              <w:rPr>
                <w:sz w:val="16"/>
                <w:szCs w:val="16"/>
              </w:rPr>
              <w:t xml:space="preserve"> Carmichael</w:t>
            </w:r>
          </w:p>
          <w:p w:rsidR="00A35DFE" w:rsidRDefault="00A35DFE" w:rsidP="00A35DFE">
            <w:pPr>
              <w:rPr>
                <w:sz w:val="16"/>
                <w:szCs w:val="16"/>
              </w:rPr>
            </w:pPr>
          </w:p>
          <w:p w:rsidR="00464DD2" w:rsidRDefault="00A35DFE" w:rsidP="00A3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{see last </w:t>
            </w:r>
            <w:proofErr w:type="spellStart"/>
            <w:r>
              <w:rPr>
                <w:sz w:val="16"/>
                <w:szCs w:val="16"/>
              </w:rPr>
              <w:t>thursday</w:t>
            </w:r>
            <w:proofErr w:type="spellEnd"/>
            <w:r>
              <w:rPr>
                <w:sz w:val="16"/>
                <w:szCs w:val="16"/>
              </w:rPr>
              <w:t>}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464DD2">
            <w:pPr>
              <w:rPr>
                <w:sz w:val="16"/>
                <w:szCs w:val="16"/>
              </w:rPr>
            </w:pPr>
          </w:p>
          <w:p w:rsidR="00464DD2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0EE5">
              <w:rPr>
                <w:sz w:val="16"/>
                <w:szCs w:val="16"/>
              </w:rPr>
              <w:t xml:space="preserve">Finish Wednesday’s work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+ </w:t>
            </w:r>
          </w:p>
        </w:tc>
      </w:tr>
      <w:tr w:rsidR="00464DD2" w:rsidTr="00301D53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464DD2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464DD2" w:rsidRDefault="00464DD2" w:rsidP="00301D5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464DD2" w:rsidP="00301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E" w:rsidRDefault="00A35DFE" w:rsidP="00A3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-Finding a major similarity or difference in Essay and poem. </w:t>
            </w:r>
          </w:p>
          <w:p w:rsidR="00464DD2" w:rsidRDefault="00A35DFE" w:rsidP="00A3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-What conclusions can you draw about Langston Hughes and MLK Jr?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Pr="00582001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35DFE">
              <w:rPr>
                <w:sz w:val="16"/>
                <w:szCs w:val="16"/>
              </w:rPr>
              <w:t>See yesterday}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464DD2" w:rsidP="00464D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464DD2" w:rsidP="00301D53">
            <w:pPr>
              <w:rPr>
                <w:sz w:val="16"/>
                <w:szCs w:val="16"/>
              </w:rPr>
            </w:pPr>
          </w:p>
        </w:tc>
      </w:tr>
      <w:tr w:rsidR="00464DD2" w:rsidTr="00301D53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464DD2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464DD2" w:rsidRDefault="00464DD2" w:rsidP="00301D5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Pr="007C3931" w:rsidRDefault="00464DD2" w:rsidP="00301D5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A35DFE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Chart comparing/contrasting based on criteria: </w:t>
            </w:r>
            <w:proofErr w:type="gramStart"/>
            <w:r>
              <w:rPr>
                <w:sz w:val="16"/>
                <w:szCs w:val="16"/>
              </w:rPr>
              <w:t>authors</w:t>
            </w:r>
            <w:proofErr w:type="gramEnd"/>
            <w:r>
              <w:rPr>
                <w:sz w:val="16"/>
                <w:szCs w:val="16"/>
              </w:rPr>
              <w:t xml:space="preserve"> message, authors tone, authors word choice, and authors sentences.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A35DFE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“The Power of Nonviolence” page 681. Compare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  <w:r>
              <w:rPr>
                <w:sz w:val="16"/>
                <w:szCs w:val="16"/>
              </w:rPr>
              <w:t xml:space="preserve"> Carmichael and Dr. MLK in the areas of what they wanted, how would they get it and what evidence can you get from this.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</w:p>
        </w:tc>
      </w:tr>
      <w:tr w:rsidR="00464DD2" w:rsidTr="00301D53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Default="00464DD2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464DD2" w:rsidRDefault="00464DD2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464DD2" w:rsidRDefault="00464DD2" w:rsidP="00301D5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Pr="001B131D" w:rsidRDefault="00464DD2" w:rsidP="00301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D2" w:rsidRPr="000456BB" w:rsidRDefault="00A35DFE" w:rsidP="00464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Hughes and King more similar or different?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E" w:rsidRDefault="00A35DFE" w:rsidP="00A3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 major similarity OR difference between Carmichael and King. </w:t>
            </w:r>
          </w:p>
          <w:p w:rsidR="00464DD2" w:rsidRDefault="00A35DFE" w:rsidP="00A3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paragraph discussing whether you agree with King or Carmichael’s methods explaining using evidence.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“Refugee in America” and “I have a Dream” assessment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D2" w:rsidRDefault="00464DD2" w:rsidP="00301D53">
            <w:pPr>
              <w:rPr>
                <w:sz w:val="16"/>
                <w:szCs w:val="16"/>
              </w:rPr>
            </w:pPr>
          </w:p>
        </w:tc>
      </w:tr>
    </w:tbl>
    <w:p w:rsidR="00464DD2" w:rsidRDefault="00464DD2" w:rsidP="00464DD2">
      <w:pPr>
        <w:rPr>
          <w:b/>
          <w:sz w:val="16"/>
          <w:szCs w:val="16"/>
        </w:rPr>
      </w:pPr>
    </w:p>
    <w:p w:rsidR="00464DD2" w:rsidRDefault="00464DD2" w:rsidP="00464DD2">
      <w:pPr>
        <w:rPr>
          <w:sz w:val="16"/>
          <w:szCs w:val="16"/>
        </w:rPr>
      </w:pPr>
    </w:p>
    <w:p w:rsidR="00464DD2" w:rsidRDefault="00464DD2" w:rsidP="00464DD2">
      <w:pPr>
        <w:rPr>
          <w:sz w:val="16"/>
          <w:szCs w:val="16"/>
        </w:rPr>
      </w:pPr>
    </w:p>
    <w:p w:rsidR="00464DD2" w:rsidRDefault="00464DD2" w:rsidP="00464DD2"/>
    <w:p w:rsidR="00464DD2" w:rsidRDefault="00464DD2" w:rsidP="00464DD2"/>
    <w:p w:rsidR="00464DD2" w:rsidRDefault="00464DD2" w:rsidP="00464DD2"/>
    <w:p w:rsidR="00480557" w:rsidRDefault="00480557"/>
    <w:sectPr w:rsidR="0048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2"/>
    <w:rsid w:val="00464DD2"/>
    <w:rsid w:val="00480557"/>
    <w:rsid w:val="00880EE5"/>
    <w:rsid w:val="00A35DFE"/>
    <w:rsid w:val="00B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1195</Characters>
  <Application>Microsoft Office Word</Application>
  <DocSecurity>0</DocSecurity>
  <Lines>9</Lines>
  <Paragraphs>2</Paragraphs>
  <ScaleCrop>false</ScaleCrop>
  <Company>Deer Valley USD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4</cp:revision>
  <dcterms:created xsi:type="dcterms:W3CDTF">2014-01-16T16:14:00Z</dcterms:created>
  <dcterms:modified xsi:type="dcterms:W3CDTF">2014-01-21T21:54:00Z</dcterms:modified>
</cp:coreProperties>
</file>