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29" w:rsidRPr="00611A65" w:rsidRDefault="00A92329" w:rsidP="00A92329">
      <w:pPr>
        <w:rPr>
          <w:b/>
          <w:sz w:val="16"/>
          <w:szCs w:val="16"/>
        </w:rPr>
      </w:pPr>
      <w:r w:rsidRPr="00611A65">
        <w:rPr>
          <w:b/>
          <w:sz w:val="16"/>
          <w:szCs w:val="16"/>
        </w:rPr>
        <w:t xml:space="preserve">Weekly Lesson: </w:t>
      </w:r>
      <w:r w:rsidR="00D012C2" w:rsidRPr="00611A65">
        <w:rPr>
          <w:b/>
          <w:sz w:val="16"/>
          <w:szCs w:val="16"/>
        </w:rPr>
        <w:t>Cunningham/Griffin/</w:t>
      </w:r>
      <w:r w:rsidR="001F4079" w:rsidRPr="00611A65">
        <w:rPr>
          <w:sz w:val="16"/>
          <w:szCs w:val="16"/>
        </w:rPr>
        <w:t>Fay</w:t>
      </w:r>
    </w:p>
    <w:p w:rsidR="00A92329" w:rsidRPr="00611A65" w:rsidRDefault="00A92329" w:rsidP="00A92329">
      <w:pPr>
        <w:rPr>
          <w:b/>
          <w:sz w:val="16"/>
          <w:szCs w:val="16"/>
        </w:rPr>
      </w:pPr>
      <w:r w:rsidRPr="00611A65">
        <w:rPr>
          <w:b/>
          <w:sz w:val="16"/>
          <w:szCs w:val="16"/>
        </w:rPr>
        <w:t xml:space="preserve">Class: </w:t>
      </w:r>
      <w:r w:rsidRPr="00611A65">
        <w:rPr>
          <w:sz w:val="16"/>
          <w:szCs w:val="16"/>
        </w:rPr>
        <w:t>Gen Ed ELA</w:t>
      </w:r>
    </w:p>
    <w:p w:rsidR="00A92329" w:rsidRPr="00611A65" w:rsidRDefault="00A92329" w:rsidP="00A92329">
      <w:pPr>
        <w:rPr>
          <w:b/>
          <w:sz w:val="16"/>
          <w:szCs w:val="16"/>
        </w:rPr>
      </w:pPr>
      <w:r w:rsidRPr="00611A65">
        <w:rPr>
          <w:b/>
          <w:sz w:val="16"/>
          <w:szCs w:val="16"/>
        </w:rPr>
        <w:t xml:space="preserve">Dates: </w:t>
      </w:r>
      <w:r w:rsidR="001F4079" w:rsidRPr="00611A65">
        <w:rPr>
          <w:sz w:val="16"/>
          <w:szCs w:val="16"/>
        </w:rPr>
        <w:t xml:space="preserve">September 30 – October 4 </w:t>
      </w:r>
      <w:proofErr w:type="gramStart"/>
      <w:r w:rsidR="001F4079" w:rsidRPr="00611A65">
        <w:rPr>
          <w:sz w:val="16"/>
          <w:szCs w:val="16"/>
        </w:rPr>
        <w:t>-  Week</w:t>
      </w:r>
      <w:proofErr w:type="gramEnd"/>
      <w:r w:rsidR="001F4079" w:rsidRPr="00611A65">
        <w:rPr>
          <w:sz w:val="16"/>
          <w:szCs w:val="16"/>
        </w:rPr>
        <w:t xml:space="preserve"> 8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694"/>
        <w:gridCol w:w="1688"/>
        <w:gridCol w:w="1688"/>
        <w:gridCol w:w="1968"/>
        <w:gridCol w:w="1688"/>
        <w:gridCol w:w="1690"/>
      </w:tblGrid>
      <w:tr w:rsidR="00293E1C" w:rsidRPr="00611A65" w:rsidTr="00611A65">
        <w:trPr>
          <w:trHeight w:val="1681"/>
        </w:trPr>
        <w:tc>
          <w:tcPr>
            <w:tcW w:w="1694" w:type="dxa"/>
          </w:tcPr>
          <w:p w:rsidR="00A92329" w:rsidRPr="00611A65" w:rsidRDefault="00A92329" w:rsidP="00B0709B">
            <w:pPr>
              <w:rPr>
                <w:sz w:val="16"/>
                <w:szCs w:val="16"/>
              </w:rPr>
            </w:pPr>
            <w:bookmarkStart w:id="0" w:name="_GoBack"/>
          </w:p>
        </w:tc>
        <w:tc>
          <w:tcPr>
            <w:tcW w:w="1688" w:type="dxa"/>
          </w:tcPr>
          <w:p w:rsidR="00A92329" w:rsidRPr="00611A65" w:rsidRDefault="00A92329" w:rsidP="00B0709B">
            <w:pPr>
              <w:rPr>
                <w:sz w:val="16"/>
                <w:szCs w:val="16"/>
              </w:rPr>
            </w:pPr>
            <w:r w:rsidRPr="00611A65">
              <w:rPr>
                <w:sz w:val="16"/>
                <w:szCs w:val="16"/>
              </w:rPr>
              <w:t>Monday</w:t>
            </w:r>
          </w:p>
        </w:tc>
        <w:tc>
          <w:tcPr>
            <w:tcW w:w="1688" w:type="dxa"/>
          </w:tcPr>
          <w:p w:rsidR="00A92329" w:rsidRPr="00611A65" w:rsidRDefault="00A92329" w:rsidP="00A92329">
            <w:pPr>
              <w:rPr>
                <w:sz w:val="16"/>
                <w:szCs w:val="16"/>
              </w:rPr>
            </w:pPr>
            <w:r w:rsidRPr="00611A65">
              <w:rPr>
                <w:sz w:val="16"/>
                <w:szCs w:val="16"/>
              </w:rPr>
              <w:t>Tuesday</w:t>
            </w:r>
          </w:p>
        </w:tc>
        <w:tc>
          <w:tcPr>
            <w:tcW w:w="1968" w:type="dxa"/>
          </w:tcPr>
          <w:p w:rsidR="00A92329" w:rsidRPr="00611A65" w:rsidRDefault="00A92329" w:rsidP="00B0709B">
            <w:pPr>
              <w:rPr>
                <w:sz w:val="16"/>
                <w:szCs w:val="16"/>
              </w:rPr>
            </w:pPr>
            <w:r w:rsidRPr="00611A65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688" w:type="dxa"/>
          </w:tcPr>
          <w:p w:rsidR="00A92329" w:rsidRPr="00611A65" w:rsidRDefault="00A92329" w:rsidP="00B0709B">
            <w:pPr>
              <w:rPr>
                <w:sz w:val="16"/>
                <w:szCs w:val="16"/>
              </w:rPr>
            </w:pPr>
            <w:r w:rsidRPr="00611A65">
              <w:rPr>
                <w:sz w:val="16"/>
                <w:szCs w:val="16"/>
              </w:rPr>
              <w:t>Thursday</w:t>
            </w:r>
          </w:p>
        </w:tc>
        <w:tc>
          <w:tcPr>
            <w:tcW w:w="1690" w:type="dxa"/>
          </w:tcPr>
          <w:p w:rsidR="00A92329" w:rsidRPr="00611A65" w:rsidRDefault="00A92329" w:rsidP="00B0709B">
            <w:pPr>
              <w:rPr>
                <w:sz w:val="16"/>
                <w:szCs w:val="16"/>
              </w:rPr>
            </w:pPr>
            <w:r w:rsidRPr="00611A65">
              <w:rPr>
                <w:sz w:val="16"/>
                <w:szCs w:val="16"/>
              </w:rPr>
              <w:t>Friday</w:t>
            </w:r>
          </w:p>
        </w:tc>
      </w:tr>
      <w:bookmarkEnd w:id="0"/>
      <w:tr w:rsidR="00611A65" w:rsidRPr="00611A65" w:rsidTr="00611A65">
        <w:trPr>
          <w:trHeight w:val="1681"/>
        </w:trPr>
        <w:tc>
          <w:tcPr>
            <w:tcW w:w="1694" w:type="dxa"/>
          </w:tcPr>
          <w:p w:rsidR="00611A65" w:rsidRPr="00611A65" w:rsidRDefault="00611A65" w:rsidP="00B0709B">
            <w:pPr>
              <w:rPr>
                <w:b/>
                <w:sz w:val="16"/>
                <w:szCs w:val="16"/>
              </w:rPr>
            </w:pPr>
            <w:r w:rsidRPr="00611A65">
              <w:rPr>
                <w:b/>
                <w:sz w:val="16"/>
                <w:szCs w:val="16"/>
              </w:rPr>
              <w:t>SKS:</w:t>
            </w:r>
          </w:p>
          <w:p w:rsidR="00611A65" w:rsidRPr="00611A65" w:rsidRDefault="00611A65" w:rsidP="00B0709B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</w:tcPr>
          <w:p w:rsidR="00611A65" w:rsidRPr="00611A65" w:rsidRDefault="00611A65" w:rsidP="00374875">
            <w:pPr>
              <w:rPr>
                <w:sz w:val="16"/>
                <w:szCs w:val="16"/>
              </w:rPr>
            </w:pPr>
            <w:r w:rsidRPr="00611A65">
              <w:rPr>
                <w:sz w:val="16"/>
                <w:szCs w:val="16"/>
              </w:rPr>
              <w:t xml:space="preserve">TSW analyze “The Inn of Lost Time” and point of view by completing a graphic organizer, taking an assessment and writing a letter from </w:t>
            </w:r>
            <w:proofErr w:type="spellStart"/>
            <w:r w:rsidRPr="00611A65">
              <w:rPr>
                <w:sz w:val="16"/>
                <w:szCs w:val="16"/>
              </w:rPr>
              <w:t>Tokubei</w:t>
            </w:r>
            <w:proofErr w:type="spellEnd"/>
            <w:r w:rsidRPr="00611A65">
              <w:rPr>
                <w:sz w:val="16"/>
                <w:szCs w:val="16"/>
              </w:rPr>
              <w:t xml:space="preserve"> to his wife, explaining how he was tricked.</w:t>
            </w:r>
          </w:p>
        </w:tc>
        <w:tc>
          <w:tcPr>
            <w:tcW w:w="1688" w:type="dxa"/>
          </w:tcPr>
          <w:p w:rsidR="00611A65" w:rsidRPr="00611A65" w:rsidRDefault="00611A65" w:rsidP="00374875">
            <w:pPr>
              <w:rPr>
                <w:sz w:val="16"/>
                <w:szCs w:val="16"/>
              </w:rPr>
            </w:pPr>
            <w:r w:rsidRPr="00611A65">
              <w:rPr>
                <w:sz w:val="16"/>
                <w:szCs w:val="16"/>
              </w:rPr>
              <w:t xml:space="preserve"> TSW become familiar with and evaluate  a PDSA cycle by reflecting on their results and responding with suggestions ; TSW analyze theme and central idea by researching a strange and mysterious case relating it to a story and presenting details</w:t>
            </w:r>
          </w:p>
        </w:tc>
        <w:tc>
          <w:tcPr>
            <w:tcW w:w="1968" w:type="dxa"/>
          </w:tcPr>
          <w:p w:rsidR="00611A65" w:rsidRPr="00611A65" w:rsidRDefault="00611A65" w:rsidP="00374875">
            <w:pPr>
              <w:autoSpaceDE w:val="0"/>
              <w:autoSpaceDN w:val="0"/>
              <w:adjustRightInd w:val="0"/>
              <w:spacing w:after="20"/>
              <w:rPr>
                <w:sz w:val="16"/>
                <w:szCs w:val="16"/>
              </w:rPr>
            </w:pPr>
            <w:r w:rsidRPr="00611A65">
              <w:rPr>
                <w:sz w:val="16"/>
                <w:szCs w:val="16"/>
              </w:rPr>
              <w:t>TSW analyze theme and central idea by researching a strange and mysterious case</w:t>
            </w:r>
            <w:proofErr w:type="gramStart"/>
            <w:r w:rsidRPr="00611A65">
              <w:rPr>
                <w:sz w:val="16"/>
                <w:szCs w:val="16"/>
              </w:rPr>
              <w:t>,  relating</w:t>
            </w:r>
            <w:proofErr w:type="gramEnd"/>
            <w:r w:rsidRPr="00611A65">
              <w:rPr>
                <w:sz w:val="16"/>
                <w:szCs w:val="16"/>
              </w:rPr>
              <w:t xml:space="preserve"> it to a story and presenting details.</w:t>
            </w:r>
          </w:p>
        </w:tc>
        <w:tc>
          <w:tcPr>
            <w:tcW w:w="1688" w:type="dxa"/>
          </w:tcPr>
          <w:p w:rsidR="00611A65" w:rsidRPr="00611A65" w:rsidRDefault="00611A65" w:rsidP="00B94D33">
            <w:pPr>
              <w:autoSpaceDE w:val="0"/>
              <w:autoSpaceDN w:val="0"/>
              <w:adjustRightInd w:val="0"/>
              <w:spacing w:after="20"/>
              <w:rPr>
                <w:sz w:val="16"/>
                <w:szCs w:val="16"/>
              </w:rPr>
            </w:pPr>
            <w:r w:rsidRPr="00611A65">
              <w:rPr>
                <w:sz w:val="16"/>
                <w:szCs w:val="16"/>
              </w:rPr>
              <w:t>Reading Plus Lab 211</w:t>
            </w:r>
          </w:p>
        </w:tc>
        <w:tc>
          <w:tcPr>
            <w:tcW w:w="1690" w:type="dxa"/>
          </w:tcPr>
          <w:p w:rsidR="00611A65" w:rsidRPr="00611A65" w:rsidRDefault="00611A65" w:rsidP="00B0709B">
            <w:pPr>
              <w:rPr>
                <w:sz w:val="16"/>
                <w:szCs w:val="16"/>
              </w:rPr>
            </w:pPr>
            <w:r w:rsidRPr="00611A65">
              <w:rPr>
                <w:sz w:val="16"/>
                <w:szCs w:val="16"/>
              </w:rPr>
              <w:t>½ day AIMS prep for reading and math.</w:t>
            </w:r>
          </w:p>
        </w:tc>
      </w:tr>
      <w:tr w:rsidR="00611A65" w:rsidRPr="00611A65" w:rsidTr="00611A65">
        <w:trPr>
          <w:trHeight w:val="1785"/>
        </w:trPr>
        <w:tc>
          <w:tcPr>
            <w:tcW w:w="1694" w:type="dxa"/>
          </w:tcPr>
          <w:p w:rsidR="00611A65" w:rsidRPr="00611A65" w:rsidRDefault="00611A65" w:rsidP="00B0709B">
            <w:pPr>
              <w:rPr>
                <w:b/>
                <w:sz w:val="16"/>
                <w:szCs w:val="16"/>
              </w:rPr>
            </w:pPr>
            <w:r w:rsidRPr="00611A65">
              <w:rPr>
                <w:b/>
                <w:sz w:val="16"/>
                <w:szCs w:val="16"/>
              </w:rPr>
              <w:t>I do:</w:t>
            </w:r>
          </w:p>
          <w:p w:rsidR="00611A65" w:rsidRPr="00611A65" w:rsidRDefault="00611A65" w:rsidP="00B0709B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</w:tcPr>
          <w:p w:rsidR="00611A65" w:rsidRPr="00611A65" w:rsidRDefault="00611A65" w:rsidP="00374875">
            <w:pPr>
              <w:rPr>
                <w:sz w:val="16"/>
                <w:szCs w:val="16"/>
              </w:rPr>
            </w:pPr>
            <w:r w:rsidRPr="00611A65">
              <w:rPr>
                <w:sz w:val="16"/>
                <w:szCs w:val="16"/>
              </w:rPr>
              <w:t xml:space="preserve">Model the first “It Says, I Say” </w:t>
            </w:r>
            <w:proofErr w:type="spellStart"/>
            <w:r w:rsidRPr="00611A65">
              <w:rPr>
                <w:sz w:val="16"/>
                <w:szCs w:val="16"/>
              </w:rPr>
              <w:t>inferencing</w:t>
            </w:r>
            <w:proofErr w:type="spellEnd"/>
            <w:r w:rsidRPr="00611A65">
              <w:rPr>
                <w:sz w:val="16"/>
                <w:szCs w:val="16"/>
              </w:rPr>
              <w:t xml:space="preserve"> strategy on the graphic organizer.</w:t>
            </w:r>
          </w:p>
        </w:tc>
        <w:tc>
          <w:tcPr>
            <w:tcW w:w="1688" w:type="dxa"/>
          </w:tcPr>
          <w:p w:rsidR="00611A65" w:rsidRPr="00611A65" w:rsidRDefault="00611A65" w:rsidP="00374875">
            <w:pPr>
              <w:rPr>
                <w:sz w:val="16"/>
                <w:szCs w:val="16"/>
              </w:rPr>
            </w:pPr>
            <w:r w:rsidRPr="00611A65">
              <w:rPr>
                <w:sz w:val="16"/>
                <w:szCs w:val="16"/>
              </w:rPr>
              <w:t>Lead a PDSA cycle emphasizing the  “study” and “act” steps by reviewing results and writing out suggestions for the +,Delta board; introduce new project.</w:t>
            </w:r>
          </w:p>
        </w:tc>
        <w:tc>
          <w:tcPr>
            <w:tcW w:w="1968" w:type="dxa"/>
          </w:tcPr>
          <w:p w:rsidR="00611A65" w:rsidRPr="00611A65" w:rsidRDefault="00611A65" w:rsidP="00374875">
            <w:pPr>
              <w:rPr>
                <w:sz w:val="16"/>
                <w:szCs w:val="16"/>
              </w:rPr>
            </w:pPr>
            <w:r w:rsidRPr="00611A65">
              <w:rPr>
                <w:sz w:val="16"/>
                <w:szCs w:val="16"/>
              </w:rPr>
              <w:t>Provide a research checklist and review the project.</w:t>
            </w:r>
          </w:p>
        </w:tc>
        <w:tc>
          <w:tcPr>
            <w:tcW w:w="1688" w:type="dxa"/>
          </w:tcPr>
          <w:p w:rsidR="00611A65" w:rsidRPr="00611A65" w:rsidRDefault="00611A65" w:rsidP="00611A65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:rsidR="00611A65" w:rsidRPr="00611A65" w:rsidRDefault="00611A65" w:rsidP="00B0709B">
            <w:pPr>
              <w:rPr>
                <w:sz w:val="16"/>
                <w:szCs w:val="16"/>
              </w:rPr>
            </w:pPr>
          </w:p>
        </w:tc>
      </w:tr>
      <w:tr w:rsidR="00611A65" w:rsidRPr="00611A65" w:rsidTr="00611A65">
        <w:trPr>
          <w:trHeight w:val="1681"/>
        </w:trPr>
        <w:tc>
          <w:tcPr>
            <w:tcW w:w="1694" w:type="dxa"/>
          </w:tcPr>
          <w:p w:rsidR="00611A65" w:rsidRPr="00611A65" w:rsidRDefault="00611A65" w:rsidP="00B0709B">
            <w:pPr>
              <w:rPr>
                <w:b/>
                <w:sz w:val="16"/>
                <w:szCs w:val="16"/>
              </w:rPr>
            </w:pPr>
            <w:r w:rsidRPr="00611A65">
              <w:rPr>
                <w:b/>
                <w:sz w:val="16"/>
                <w:szCs w:val="16"/>
              </w:rPr>
              <w:t>We do:</w:t>
            </w:r>
          </w:p>
          <w:p w:rsidR="00611A65" w:rsidRPr="00611A65" w:rsidRDefault="00611A65" w:rsidP="00B0709B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</w:tcPr>
          <w:p w:rsidR="00611A65" w:rsidRPr="00611A65" w:rsidRDefault="00611A65" w:rsidP="00374875">
            <w:pPr>
              <w:rPr>
                <w:sz w:val="16"/>
                <w:szCs w:val="16"/>
              </w:rPr>
            </w:pPr>
            <w:r w:rsidRPr="00611A65">
              <w:rPr>
                <w:sz w:val="16"/>
                <w:szCs w:val="16"/>
              </w:rPr>
              <w:t xml:space="preserve">Complete the second section of the </w:t>
            </w:r>
            <w:proofErr w:type="spellStart"/>
            <w:r w:rsidRPr="00611A65">
              <w:rPr>
                <w:sz w:val="16"/>
                <w:szCs w:val="16"/>
              </w:rPr>
              <w:t>inferencing</w:t>
            </w:r>
            <w:proofErr w:type="spellEnd"/>
            <w:r w:rsidRPr="00611A65">
              <w:rPr>
                <w:sz w:val="16"/>
                <w:szCs w:val="16"/>
              </w:rPr>
              <w:t xml:space="preserve"> </w:t>
            </w:r>
            <w:proofErr w:type="gramStart"/>
            <w:r w:rsidRPr="00611A65">
              <w:rPr>
                <w:sz w:val="16"/>
                <w:szCs w:val="16"/>
              </w:rPr>
              <w:t>organizer  with</w:t>
            </w:r>
            <w:proofErr w:type="gramEnd"/>
            <w:r w:rsidRPr="00611A65">
              <w:rPr>
                <w:sz w:val="16"/>
                <w:szCs w:val="16"/>
              </w:rPr>
              <w:t xml:space="preserve"> a group.</w:t>
            </w:r>
          </w:p>
        </w:tc>
        <w:tc>
          <w:tcPr>
            <w:tcW w:w="1688" w:type="dxa"/>
          </w:tcPr>
          <w:p w:rsidR="00611A65" w:rsidRPr="00611A65" w:rsidRDefault="00611A65" w:rsidP="00374875">
            <w:pPr>
              <w:rPr>
                <w:sz w:val="16"/>
                <w:szCs w:val="16"/>
              </w:rPr>
            </w:pPr>
            <w:r w:rsidRPr="00611A65">
              <w:rPr>
                <w:sz w:val="16"/>
                <w:szCs w:val="16"/>
              </w:rPr>
              <w:t xml:space="preserve">Discuss the PDSA cycle; Take notes from the </w:t>
            </w:r>
            <w:proofErr w:type="spellStart"/>
            <w:r w:rsidRPr="00611A65">
              <w:rPr>
                <w:sz w:val="16"/>
                <w:szCs w:val="16"/>
              </w:rPr>
              <w:t>powerpoint</w:t>
            </w:r>
            <w:proofErr w:type="spellEnd"/>
            <w:r w:rsidRPr="00611A65">
              <w:rPr>
                <w:sz w:val="16"/>
                <w:szCs w:val="16"/>
              </w:rPr>
              <w:t>.</w:t>
            </w:r>
          </w:p>
        </w:tc>
        <w:tc>
          <w:tcPr>
            <w:tcW w:w="1968" w:type="dxa"/>
          </w:tcPr>
          <w:p w:rsidR="00611A65" w:rsidRPr="00611A65" w:rsidRDefault="00611A65" w:rsidP="00374875">
            <w:pPr>
              <w:rPr>
                <w:sz w:val="16"/>
                <w:szCs w:val="16"/>
              </w:rPr>
            </w:pPr>
            <w:r w:rsidRPr="00611A65">
              <w:rPr>
                <w:sz w:val="16"/>
                <w:szCs w:val="16"/>
              </w:rPr>
              <w:t>Work with a partner to research a mysterious case and a story.</w:t>
            </w:r>
          </w:p>
        </w:tc>
        <w:tc>
          <w:tcPr>
            <w:tcW w:w="1688" w:type="dxa"/>
          </w:tcPr>
          <w:p w:rsidR="00611A65" w:rsidRPr="00611A65" w:rsidRDefault="00611A65" w:rsidP="00B0709B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:rsidR="00611A65" w:rsidRPr="00611A65" w:rsidRDefault="00611A65" w:rsidP="00B0709B">
            <w:pPr>
              <w:rPr>
                <w:sz w:val="16"/>
                <w:szCs w:val="16"/>
              </w:rPr>
            </w:pPr>
          </w:p>
        </w:tc>
      </w:tr>
      <w:tr w:rsidR="00611A65" w:rsidRPr="00611A65" w:rsidTr="00611A65">
        <w:trPr>
          <w:trHeight w:val="1681"/>
        </w:trPr>
        <w:tc>
          <w:tcPr>
            <w:tcW w:w="1694" w:type="dxa"/>
          </w:tcPr>
          <w:p w:rsidR="00611A65" w:rsidRPr="00611A65" w:rsidRDefault="00611A65" w:rsidP="00B0709B">
            <w:pPr>
              <w:rPr>
                <w:b/>
                <w:sz w:val="16"/>
                <w:szCs w:val="16"/>
              </w:rPr>
            </w:pPr>
            <w:r w:rsidRPr="00611A65">
              <w:rPr>
                <w:b/>
                <w:sz w:val="16"/>
                <w:szCs w:val="16"/>
              </w:rPr>
              <w:t>You do:</w:t>
            </w:r>
          </w:p>
          <w:p w:rsidR="00611A65" w:rsidRPr="00611A65" w:rsidRDefault="00611A65" w:rsidP="00B0709B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</w:tcPr>
          <w:p w:rsidR="00611A65" w:rsidRPr="00611A65" w:rsidRDefault="00611A65" w:rsidP="00374875">
            <w:pPr>
              <w:rPr>
                <w:sz w:val="16"/>
                <w:szCs w:val="16"/>
              </w:rPr>
            </w:pPr>
            <w:r w:rsidRPr="00611A65">
              <w:rPr>
                <w:sz w:val="16"/>
                <w:szCs w:val="16"/>
              </w:rPr>
              <w:t xml:space="preserve">Complete the third section of the organizer for the </w:t>
            </w:r>
            <w:proofErr w:type="spellStart"/>
            <w:r w:rsidRPr="00611A65">
              <w:rPr>
                <w:sz w:val="16"/>
                <w:szCs w:val="16"/>
              </w:rPr>
              <w:t>inferencing</w:t>
            </w:r>
            <w:proofErr w:type="spellEnd"/>
            <w:r w:rsidRPr="00611A65">
              <w:rPr>
                <w:sz w:val="16"/>
                <w:szCs w:val="16"/>
              </w:rPr>
              <w:t xml:space="preserve"> strategy; complete the assessment and Journal a response by writing a letter from </w:t>
            </w:r>
            <w:proofErr w:type="spellStart"/>
            <w:r w:rsidRPr="00611A65">
              <w:rPr>
                <w:sz w:val="16"/>
                <w:szCs w:val="16"/>
              </w:rPr>
              <w:t>Tocubei</w:t>
            </w:r>
            <w:proofErr w:type="spellEnd"/>
            <w:r w:rsidRPr="00611A65">
              <w:rPr>
                <w:sz w:val="16"/>
                <w:szCs w:val="16"/>
              </w:rPr>
              <w:t xml:space="preserve"> to his wife.</w:t>
            </w:r>
          </w:p>
        </w:tc>
        <w:tc>
          <w:tcPr>
            <w:tcW w:w="1688" w:type="dxa"/>
          </w:tcPr>
          <w:p w:rsidR="00611A65" w:rsidRPr="00611A65" w:rsidRDefault="00611A65" w:rsidP="00374875">
            <w:pPr>
              <w:rPr>
                <w:sz w:val="16"/>
                <w:szCs w:val="16"/>
              </w:rPr>
            </w:pPr>
            <w:r w:rsidRPr="00611A65">
              <w:rPr>
                <w:sz w:val="16"/>
                <w:szCs w:val="16"/>
              </w:rPr>
              <w:t xml:space="preserve">Post +/Delta suggestions on the PDSA board; </w:t>
            </w:r>
          </w:p>
        </w:tc>
        <w:tc>
          <w:tcPr>
            <w:tcW w:w="1968" w:type="dxa"/>
          </w:tcPr>
          <w:p w:rsidR="00611A65" w:rsidRPr="00611A65" w:rsidRDefault="00611A65" w:rsidP="00611A65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</w:tcPr>
          <w:p w:rsidR="00611A65" w:rsidRPr="00611A65" w:rsidRDefault="00611A65" w:rsidP="00374C3A">
            <w:pPr>
              <w:rPr>
                <w:sz w:val="16"/>
                <w:szCs w:val="16"/>
              </w:rPr>
            </w:pPr>
            <w:r w:rsidRPr="00611A65">
              <w:rPr>
                <w:sz w:val="16"/>
                <w:szCs w:val="16"/>
              </w:rPr>
              <w:t xml:space="preserve"> .</w:t>
            </w:r>
          </w:p>
        </w:tc>
        <w:tc>
          <w:tcPr>
            <w:tcW w:w="1690" w:type="dxa"/>
          </w:tcPr>
          <w:p w:rsidR="00611A65" w:rsidRPr="00611A65" w:rsidRDefault="00611A65" w:rsidP="00B0709B">
            <w:pPr>
              <w:rPr>
                <w:sz w:val="16"/>
                <w:szCs w:val="16"/>
              </w:rPr>
            </w:pPr>
          </w:p>
        </w:tc>
      </w:tr>
      <w:tr w:rsidR="00611A65" w:rsidRPr="00611A65" w:rsidTr="00611A65">
        <w:trPr>
          <w:trHeight w:val="1785"/>
        </w:trPr>
        <w:tc>
          <w:tcPr>
            <w:tcW w:w="1694" w:type="dxa"/>
          </w:tcPr>
          <w:p w:rsidR="00611A65" w:rsidRPr="00611A65" w:rsidRDefault="00611A65" w:rsidP="00B0709B">
            <w:pPr>
              <w:rPr>
                <w:b/>
                <w:sz w:val="16"/>
                <w:szCs w:val="16"/>
              </w:rPr>
            </w:pPr>
            <w:r w:rsidRPr="00611A65">
              <w:rPr>
                <w:b/>
                <w:sz w:val="16"/>
                <w:szCs w:val="16"/>
              </w:rPr>
              <w:t>Assessment/</w:t>
            </w:r>
          </w:p>
          <w:p w:rsidR="00611A65" w:rsidRPr="00611A65" w:rsidRDefault="00611A65" w:rsidP="00B0709B">
            <w:pPr>
              <w:rPr>
                <w:b/>
                <w:sz w:val="16"/>
                <w:szCs w:val="16"/>
              </w:rPr>
            </w:pPr>
            <w:r w:rsidRPr="00611A65">
              <w:rPr>
                <w:b/>
                <w:sz w:val="16"/>
                <w:szCs w:val="16"/>
              </w:rPr>
              <w:t>Closure:</w:t>
            </w:r>
          </w:p>
          <w:p w:rsidR="00611A65" w:rsidRPr="00611A65" w:rsidRDefault="00611A65" w:rsidP="00B0709B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</w:tcPr>
          <w:p w:rsidR="00611A65" w:rsidRPr="00611A65" w:rsidRDefault="00611A65" w:rsidP="00B0709B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</w:tcPr>
          <w:p w:rsidR="00611A65" w:rsidRPr="00611A65" w:rsidRDefault="00611A65" w:rsidP="00374875">
            <w:pPr>
              <w:rPr>
                <w:sz w:val="16"/>
                <w:szCs w:val="16"/>
              </w:rPr>
            </w:pPr>
            <w:r w:rsidRPr="00611A65">
              <w:rPr>
                <w:sz w:val="16"/>
                <w:szCs w:val="16"/>
              </w:rPr>
              <w:t>Post-it notes on the PDSA board; reflection of possible strange and mysterious cases to research</w:t>
            </w:r>
          </w:p>
        </w:tc>
        <w:tc>
          <w:tcPr>
            <w:tcW w:w="1968" w:type="dxa"/>
          </w:tcPr>
          <w:p w:rsidR="00611A65" w:rsidRPr="00611A65" w:rsidRDefault="00611A65" w:rsidP="00374875">
            <w:pPr>
              <w:rPr>
                <w:sz w:val="16"/>
                <w:szCs w:val="16"/>
              </w:rPr>
            </w:pPr>
            <w:r w:rsidRPr="00611A65">
              <w:rPr>
                <w:sz w:val="16"/>
                <w:szCs w:val="16"/>
              </w:rPr>
              <w:t>Download 3 articles regarding a strange and mysterious case and a story relating to it.</w:t>
            </w:r>
          </w:p>
        </w:tc>
        <w:tc>
          <w:tcPr>
            <w:tcW w:w="1688" w:type="dxa"/>
          </w:tcPr>
          <w:p w:rsidR="00611A65" w:rsidRPr="00611A65" w:rsidRDefault="00611A65" w:rsidP="00611A65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:rsidR="00611A65" w:rsidRPr="00611A65" w:rsidRDefault="00611A65" w:rsidP="00B0709B">
            <w:pPr>
              <w:rPr>
                <w:sz w:val="16"/>
                <w:szCs w:val="16"/>
              </w:rPr>
            </w:pPr>
            <w:r w:rsidRPr="00611A65">
              <w:rPr>
                <w:sz w:val="16"/>
                <w:szCs w:val="16"/>
              </w:rPr>
              <w:t>School-wide math and reading assessment.</w:t>
            </w:r>
          </w:p>
        </w:tc>
      </w:tr>
    </w:tbl>
    <w:p w:rsidR="00A92329" w:rsidRPr="00611A65" w:rsidRDefault="00A92329" w:rsidP="00A92329">
      <w:pPr>
        <w:rPr>
          <w:b/>
          <w:sz w:val="16"/>
          <w:szCs w:val="16"/>
        </w:rPr>
      </w:pPr>
    </w:p>
    <w:p w:rsidR="00A92329" w:rsidRPr="00611A65" w:rsidRDefault="00A92329" w:rsidP="00A92329">
      <w:pPr>
        <w:rPr>
          <w:sz w:val="16"/>
          <w:szCs w:val="16"/>
        </w:rPr>
      </w:pPr>
    </w:p>
    <w:p w:rsidR="00310848" w:rsidRPr="00611A65" w:rsidRDefault="00310848">
      <w:pPr>
        <w:rPr>
          <w:sz w:val="16"/>
          <w:szCs w:val="16"/>
        </w:rPr>
      </w:pPr>
    </w:p>
    <w:sectPr w:rsidR="00310848" w:rsidRPr="00611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29"/>
    <w:rsid w:val="001F4079"/>
    <w:rsid w:val="00282625"/>
    <w:rsid w:val="00293E1C"/>
    <w:rsid w:val="00310848"/>
    <w:rsid w:val="00374C3A"/>
    <w:rsid w:val="0056670C"/>
    <w:rsid w:val="00611A65"/>
    <w:rsid w:val="007C246B"/>
    <w:rsid w:val="007C273B"/>
    <w:rsid w:val="009972FF"/>
    <w:rsid w:val="009F6AEA"/>
    <w:rsid w:val="00A92329"/>
    <w:rsid w:val="00AA7327"/>
    <w:rsid w:val="00B332C2"/>
    <w:rsid w:val="00B94D33"/>
    <w:rsid w:val="00CB0883"/>
    <w:rsid w:val="00D012C2"/>
    <w:rsid w:val="00D4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2</cp:revision>
  <cp:lastPrinted>2013-10-01T14:49:00Z</cp:lastPrinted>
  <dcterms:created xsi:type="dcterms:W3CDTF">2013-10-01T14:49:00Z</dcterms:created>
  <dcterms:modified xsi:type="dcterms:W3CDTF">2013-10-01T14:49:00Z</dcterms:modified>
</cp:coreProperties>
</file>